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50" w:rsidRDefault="00110450" w:rsidP="00110450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666365">
        <w:rPr>
          <w:rFonts w:ascii="Times New Roman" w:hAnsi="Times New Roman"/>
          <w:color w:val="000000"/>
          <w:sz w:val="28"/>
          <w:szCs w:val="28"/>
        </w:rPr>
        <w:t>КАБАНЬЕВСКОГО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КАЛАЧИНСКОГО МУНИЦИПАЛЬНОГО РАЙОНА </w:t>
      </w:r>
    </w:p>
    <w:p w:rsidR="00110450" w:rsidRDefault="00110450" w:rsidP="00110450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110450" w:rsidRDefault="00110450" w:rsidP="00110450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10450" w:rsidRDefault="00110450" w:rsidP="00110450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110450" w:rsidRDefault="00110450" w:rsidP="00110450">
      <w:pPr>
        <w:pStyle w:val="ConsNonformat"/>
        <w:widowControl/>
        <w:ind w:right="0"/>
        <w:rPr>
          <w:rFonts w:ascii="Times New Roman" w:hAnsi="Times New Roman"/>
          <w:color w:val="000000"/>
          <w:sz w:val="28"/>
        </w:rPr>
      </w:pPr>
    </w:p>
    <w:p w:rsidR="00110450" w:rsidRDefault="00110450" w:rsidP="00110450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110450" w:rsidRDefault="001C0E07" w:rsidP="00110450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26</w:t>
      </w:r>
      <w:bookmarkStart w:id="0" w:name="_GoBack"/>
      <w:bookmarkEnd w:id="0"/>
      <w:r w:rsidR="00100F7D">
        <w:rPr>
          <w:rFonts w:ascii="Times New Roman" w:hAnsi="Times New Roman" w:cs="Times New Roman"/>
          <w:color w:val="000000"/>
          <w:sz w:val="28"/>
        </w:rPr>
        <w:t>.03</w:t>
      </w:r>
      <w:r w:rsidR="00666365">
        <w:rPr>
          <w:rFonts w:ascii="Times New Roman" w:hAnsi="Times New Roman" w:cs="Times New Roman"/>
          <w:color w:val="000000"/>
          <w:sz w:val="28"/>
        </w:rPr>
        <w:t xml:space="preserve">.2024 </w:t>
      </w:r>
      <w:r w:rsidR="00110450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            № </w:t>
      </w:r>
      <w:r w:rsidR="00100F7D">
        <w:rPr>
          <w:rFonts w:ascii="Times New Roman" w:hAnsi="Times New Roman" w:cs="Times New Roman"/>
          <w:color w:val="000000"/>
          <w:sz w:val="28"/>
        </w:rPr>
        <w:t>14</w:t>
      </w:r>
      <w:r w:rsidR="00110450">
        <w:rPr>
          <w:rFonts w:ascii="Times New Roman" w:hAnsi="Times New Roman" w:cs="Times New Roman"/>
          <w:color w:val="000000"/>
          <w:sz w:val="28"/>
        </w:rPr>
        <w:t xml:space="preserve"> -па  </w:t>
      </w:r>
    </w:p>
    <w:p w:rsidR="00110450" w:rsidRDefault="00110450" w:rsidP="00110450">
      <w:pPr>
        <w:rPr>
          <w:color w:val="000000"/>
          <w:sz w:val="16"/>
          <w:szCs w:val="16"/>
        </w:rPr>
      </w:pPr>
    </w:p>
    <w:p w:rsidR="00110450" w:rsidRDefault="00110450" w:rsidP="0011045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Порядок определения объема и условий предоставления из бюджета поселения субсидий бюджетным и автономным учреждениям </w:t>
      </w:r>
      <w:proofErr w:type="spellStart"/>
      <w:r w:rsidR="00666365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на цели, не связанные с финансовым обеспечением выполнения ими муниципального задания, утвержденный постановлением ад</w:t>
      </w:r>
      <w:r w:rsidR="00666365">
        <w:rPr>
          <w:sz w:val="28"/>
          <w:szCs w:val="28"/>
        </w:rPr>
        <w:t>министрации от 28.06.2021г. № 31</w:t>
      </w:r>
      <w:r>
        <w:rPr>
          <w:sz w:val="28"/>
          <w:szCs w:val="28"/>
        </w:rPr>
        <w:t>-па</w:t>
      </w:r>
    </w:p>
    <w:p w:rsidR="00110450" w:rsidRDefault="00110450" w:rsidP="00110450">
      <w:pPr>
        <w:jc w:val="center"/>
        <w:rPr>
          <w:sz w:val="28"/>
          <w:szCs w:val="28"/>
        </w:rPr>
      </w:pPr>
    </w:p>
    <w:p w:rsidR="00110450" w:rsidRDefault="00110450" w:rsidP="00110450">
      <w:pPr>
        <w:widowControl w:val="0"/>
        <w:shd w:val="clear" w:color="auto" w:fill="FFFFFF"/>
        <w:autoSpaceDE w:val="0"/>
        <w:autoSpaceDN w:val="0"/>
        <w:adjustRightInd w:val="0"/>
        <w:ind w:firstLine="55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соответствии с пунктом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 Уставом </w:t>
      </w:r>
      <w:r w:rsidR="00666365">
        <w:rPr>
          <w:noProof/>
          <w:sz w:val="28"/>
          <w:szCs w:val="28"/>
        </w:rPr>
        <w:t xml:space="preserve">Кабаньевского </w:t>
      </w:r>
      <w:r>
        <w:rPr>
          <w:noProof/>
          <w:sz w:val="28"/>
          <w:szCs w:val="28"/>
        </w:rPr>
        <w:t xml:space="preserve">сельского поселения Калачинского муниципального района Омской области, Администрация </w:t>
      </w:r>
      <w:r w:rsidR="00666365">
        <w:rPr>
          <w:noProof/>
          <w:sz w:val="28"/>
          <w:szCs w:val="28"/>
        </w:rPr>
        <w:t>Кабаньевского</w:t>
      </w:r>
      <w:r>
        <w:rPr>
          <w:noProof/>
          <w:sz w:val="28"/>
          <w:szCs w:val="28"/>
        </w:rPr>
        <w:t xml:space="preserve"> сельского поселения Калачинского муниципального района Омской области, рассмотрев протест Калачинской межрайонной прокуратуры от 11.03.2024 № 7-02-2024/Прдп1</w:t>
      </w:r>
      <w:r w:rsidR="00666365">
        <w:rPr>
          <w:noProof/>
          <w:sz w:val="28"/>
          <w:szCs w:val="28"/>
        </w:rPr>
        <w:t>76</w:t>
      </w:r>
      <w:r>
        <w:rPr>
          <w:noProof/>
          <w:sz w:val="28"/>
          <w:szCs w:val="28"/>
        </w:rPr>
        <w:t>-24-20520016, ПОСТАНОВЛЯЕТ:</w:t>
      </w:r>
    </w:p>
    <w:p w:rsidR="00110450" w:rsidRDefault="00110450" w:rsidP="00110450">
      <w:pPr>
        <w:widowControl w:val="0"/>
        <w:autoSpaceDE w:val="0"/>
        <w:autoSpaceDN w:val="0"/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из бюджета поселения субсидий бюджетным и автономным учреждениям </w:t>
      </w:r>
      <w:proofErr w:type="spellStart"/>
      <w:r w:rsidR="00666365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на цели, не связанные с финансовым обеспечением выполнения ими муниципального задания, утвержденный постановлением Администрации </w:t>
      </w:r>
      <w:proofErr w:type="spellStart"/>
      <w:r w:rsidR="00666365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</w:t>
      </w:r>
      <w:r w:rsidR="00666365">
        <w:rPr>
          <w:sz w:val="28"/>
          <w:szCs w:val="28"/>
        </w:rPr>
        <w:t>ого поселения от 28.06.2021 № 31</w:t>
      </w:r>
      <w:r>
        <w:rPr>
          <w:sz w:val="28"/>
          <w:szCs w:val="28"/>
        </w:rPr>
        <w:t>-па следующие изменения:</w:t>
      </w:r>
    </w:p>
    <w:p w:rsidR="00110450" w:rsidRDefault="00110450" w:rsidP="00110450">
      <w:pPr>
        <w:widowControl w:val="0"/>
        <w:autoSpaceDE w:val="0"/>
        <w:autoSpaceDN w:val="0"/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>1.1. Пункт 11 Порядка дополнить подпунктом 2.1 следующего содержания:</w:t>
      </w:r>
    </w:p>
    <w:p w:rsidR="00110450" w:rsidRDefault="00110450" w:rsidP="00110450">
      <w:pPr>
        <w:widowControl w:val="0"/>
        <w:autoSpaceDE w:val="0"/>
        <w:autoSpaceDN w:val="0"/>
        <w:ind w:firstLine="55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«2.1) план мероприятий по достижению результатов предоставления субсидии</w:t>
      </w:r>
      <w:proofErr w:type="gramStart"/>
      <w:r>
        <w:rPr>
          <w:sz w:val="28"/>
          <w:szCs w:val="28"/>
          <w:shd w:val="clear" w:color="auto" w:fill="FFFFFF"/>
        </w:rPr>
        <w:t>;»</w:t>
      </w:r>
      <w:proofErr w:type="gramEnd"/>
      <w:r>
        <w:rPr>
          <w:sz w:val="28"/>
          <w:szCs w:val="28"/>
          <w:shd w:val="clear" w:color="auto" w:fill="FFFFFF"/>
        </w:rPr>
        <w:t>;</w:t>
      </w:r>
    </w:p>
    <w:p w:rsidR="00110450" w:rsidRDefault="00110450" w:rsidP="00110450">
      <w:pPr>
        <w:widowControl w:val="0"/>
        <w:autoSpaceDE w:val="0"/>
        <w:autoSpaceDN w:val="0"/>
        <w:ind w:firstLine="55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1.2. В пункте 17 Порядка после слов «результата предоставления субсидии» дополнить словами «</w:t>
      </w:r>
      <w:proofErr w:type="gramStart"/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>о</w:t>
      </w:r>
      <w:proofErr w:type="gramEnd"/>
      <w:r>
        <w:rPr>
          <w:sz w:val="28"/>
          <w:szCs w:val="28"/>
          <w:shd w:val="clear" w:color="auto" w:fill="FFFFFF"/>
        </w:rPr>
        <w:t>тчетности о реализации плана мероприятий по достижению результатов предоставления субсидии».</w:t>
      </w:r>
    </w:p>
    <w:p w:rsidR="00110450" w:rsidRDefault="00110450" w:rsidP="0011045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542"/>
        <w:jc w:val="both"/>
        <w:rPr>
          <w:sz w:val="28"/>
          <w:szCs w:val="28"/>
        </w:rPr>
      </w:pPr>
      <w:r>
        <w:rPr>
          <w:noProof/>
          <w:spacing w:val="-17"/>
          <w:sz w:val="28"/>
          <w:szCs w:val="28"/>
        </w:rPr>
        <w:t>2.</w:t>
      </w:r>
      <w:r>
        <w:rPr>
          <w:noProof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110450" w:rsidRDefault="00100F7D" w:rsidP="00110450">
      <w:pPr>
        <w:suppressAutoHyphens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Исполняющий</w:t>
      </w:r>
      <w:proofErr w:type="gramEnd"/>
      <w:r>
        <w:rPr>
          <w:sz w:val="28"/>
          <w:szCs w:val="28"/>
          <w:lang w:eastAsia="ar-SA"/>
        </w:rPr>
        <w:t xml:space="preserve"> обязанности </w:t>
      </w:r>
    </w:p>
    <w:p w:rsidR="009D0725" w:rsidRPr="00100F7D" w:rsidRDefault="00100F7D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>Главы</w:t>
      </w:r>
      <w:r w:rsidR="00110450">
        <w:rPr>
          <w:sz w:val="28"/>
          <w:szCs w:val="28"/>
          <w:lang w:eastAsia="ar-SA"/>
        </w:rPr>
        <w:t xml:space="preserve"> сельского поселения</w:t>
      </w:r>
      <w:r w:rsidR="00110450">
        <w:rPr>
          <w:sz w:val="28"/>
          <w:szCs w:val="28"/>
          <w:lang w:eastAsia="ar-SA"/>
        </w:rPr>
        <w:tab/>
      </w:r>
      <w:r w:rsidR="00110450">
        <w:rPr>
          <w:sz w:val="28"/>
          <w:szCs w:val="28"/>
          <w:lang w:eastAsia="ar-SA"/>
        </w:rPr>
        <w:tab/>
      </w:r>
      <w:r w:rsidR="00110450">
        <w:rPr>
          <w:sz w:val="28"/>
          <w:szCs w:val="28"/>
          <w:lang w:eastAsia="ar-SA"/>
        </w:rPr>
        <w:tab/>
      </w:r>
      <w:r w:rsidR="00110450">
        <w:rPr>
          <w:sz w:val="28"/>
          <w:szCs w:val="28"/>
          <w:lang w:eastAsia="ar-SA"/>
        </w:rPr>
        <w:tab/>
      </w:r>
      <w:r w:rsidR="00110450">
        <w:rPr>
          <w:sz w:val="28"/>
          <w:szCs w:val="28"/>
          <w:lang w:eastAsia="ar-SA"/>
        </w:rPr>
        <w:tab/>
      </w:r>
      <w:r w:rsidR="00110450">
        <w:rPr>
          <w:sz w:val="28"/>
          <w:szCs w:val="28"/>
          <w:lang w:eastAsia="ar-SA"/>
        </w:rPr>
        <w:tab/>
      </w:r>
      <w:proofErr w:type="spellStart"/>
      <w:r w:rsidR="00666365">
        <w:rPr>
          <w:sz w:val="28"/>
          <w:szCs w:val="28"/>
          <w:lang w:eastAsia="ar-SA"/>
        </w:rPr>
        <w:t>А.Т.Гайнуллина</w:t>
      </w:r>
      <w:proofErr w:type="spellEnd"/>
    </w:p>
    <w:sectPr w:rsidR="009D0725" w:rsidRPr="001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AE"/>
    <w:rsid w:val="00100F7D"/>
    <w:rsid w:val="00110450"/>
    <w:rsid w:val="001C0E07"/>
    <w:rsid w:val="00666365"/>
    <w:rsid w:val="009D0725"/>
    <w:rsid w:val="00E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104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104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104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104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2024-03-25T08:28:00Z</dcterms:created>
  <dcterms:modified xsi:type="dcterms:W3CDTF">2024-03-26T10:14:00Z</dcterms:modified>
</cp:coreProperties>
</file>